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88" w:rsidRDefault="00264388" w:rsidP="00264388">
      <w:pPr>
        <w:spacing w:after="0" w:line="240" w:lineRule="auto"/>
        <w:jc w:val="center"/>
        <w:outlineLvl w:val="0"/>
        <w:rPr>
          <w:rFonts w:ascii="Times New Roman" w:eastAsia="Times New Roman" w:hAnsi="Times New Roman" w:cs="Times New Roman"/>
          <w:b/>
          <w:bCs/>
          <w:kern w:val="36"/>
          <w:sz w:val="28"/>
          <w:szCs w:val="28"/>
          <w:lang w:eastAsia="ru-RU"/>
        </w:rPr>
      </w:pPr>
      <w:r w:rsidRPr="00264388">
        <w:rPr>
          <w:rFonts w:ascii="Times New Roman" w:eastAsia="Times New Roman" w:hAnsi="Times New Roman" w:cs="Times New Roman"/>
          <w:b/>
          <w:bCs/>
          <w:kern w:val="36"/>
          <w:sz w:val="28"/>
          <w:szCs w:val="28"/>
          <w:lang w:eastAsia="ru-RU"/>
        </w:rPr>
        <w:t xml:space="preserve">Постановление Пленума Верховного Суда Российской Федерации </w:t>
      </w:r>
    </w:p>
    <w:p w:rsidR="00264388" w:rsidRDefault="00264388" w:rsidP="00264388">
      <w:pPr>
        <w:spacing w:after="0" w:line="240" w:lineRule="auto"/>
        <w:jc w:val="center"/>
        <w:outlineLvl w:val="0"/>
        <w:rPr>
          <w:rFonts w:ascii="Times New Roman" w:eastAsia="Times New Roman" w:hAnsi="Times New Roman" w:cs="Times New Roman"/>
          <w:b/>
          <w:bCs/>
          <w:kern w:val="36"/>
          <w:sz w:val="28"/>
          <w:szCs w:val="28"/>
          <w:lang w:eastAsia="ru-RU"/>
        </w:rPr>
      </w:pPr>
      <w:r w:rsidRPr="00264388">
        <w:rPr>
          <w:rFonts w:ascii="Times New Roman" w:eastAsia="Times New Roman" w:hAnsi="Times New Roman" w:cs="Times New Roman"/>
          <w:b/>
          <w:bCs/>
          <w:kern w:val="36"/>
          <w:sz w:val="28"/>
          <w:szCs w:val="28"/>
          <w:lang w:eastAsia="ru-RU"/>
        </w:rPr>
        <w:t>от 7 февраля 2017 г. N 6 г. Москва</w:t>
      </w:r>
    </w:p>
    <w:p w:rsidR="00264388" w:rsidRPr="00264388" w:rsidRDefault="00264388" w:rsidP="00264388">
      <w:pPr>
        <w:spacing w:after="0" w:line="240" w:lineRule="auto"/>
        <w:jc w:val="center"/>
        <w:outlineLvl w:val="0"/>
        <w:rPr>
          <w:rFonts w:ascii="Times New Roman" w:eastAsia="Times New Roman" w:hAnsi="Times New Roman" w:cs="Times New Roman"/>
          <w:b/>
          <w:bCs/>
          <w:kern w:val="36"/>
          <w:sz w:val="28"/>
          <w:szCs w:val="28"/>
          <w:lang w:eastAsia="ru-RU"/>
        </w:rPr>
      </w:pPr>
      <w:r w:rsidRPr="00264388">
        <w:rPr>
          <w:rFonts w:ascii="Times New Roman" w:eastAsia="Times New Roman" w:hAnsi="Times New Roman" w:cs="Times New Roman"/>
          <w:b/>
          <w:bCs/>
          <w:kern w:val="36"/>
          <w:sz w:val="28"/>
          <w:szCs w:val="28"/>
          <w:lang w:eastAsia="ru-RU"/>
        </w:rPr>
        <w:t xml:space="preserve"> </w:t>
      </w:r>
      <w:proofErr w:type="gramStart"/>
      <w:r>
        <w:rPr>
          <w:rFonts w:ascii="Times New Roman" w:eastAsia="Times New Roman" w:hAnsi="Times New Roman" w:cs="Times New Roman"/>
          <w:b/>
          <w:bCs/>
          <w:kern w:val="36"/>
          <w:sz w:val="28"/>
          <w:szCs w:val="28"/>
          <w:lang w:eastAsia="ru-RU"/>
        </w:rPr>
        <w:t>«</w:t>
      </w:r>
      <w:r w:rsidRPr="00264388">
        <w:rPr>
          <w:rFonts w:ascii="Times New Roman" w:eastAsia="Times New Roman" w:hAnsi="Times New Roman" w:cs="Times New Roman"/>
          <w:b/>
          <w:bCs/>
          <w:kern w:val="36"/>
          <w:sz w:val="28"/>
          <w:szCs w:val="28"/>
          <w:lang w:eastAsia="ru-RU"/>
        </w:rPr>
        <w:t xml:space="preserve">О внесении изменений в постановления Пленума Верховного Суда Российской Федерации от 29 сентября 2015 года N 43 </w:t>
      </w:r>
      <w:r>
        <w:rPr>
          <w:rFonts w:ascii="Times New Roman" w:eastAsia="Times New Roman" w:hAnsi="Times New Roman" w:cs="Times New Roman"/>
          <w:b/>
          <w:bCs/>
          <w:kern w:val="36"/>
          <w:sz w:val="28"/>
          <w:szCs w:val="28"/>
          <w:lang w:eastAsia="ru-RU"/>
        </w:rPr>
        <w:t>«</w:t>
      </w:r>
      <w:r w:rsidRPr="00264388">
        <w:rPr>
          <w:rFonts w:ascii="Times New Roman" w:eastAsia="Times New Roman" w:hAnsi="Times New Roman" w:cs="Times New Roman"/>
          <w:b/>
          <w:bCs/>
          <w:kern w:val="36"/>
          <w:sz w:val="28"/>
          <w:szCs w:val="28"/>
          <w:lang w:eastAsia="ru-RU"/>
        </w:rPr>
        <w:t>О некоторых вопросах, связанных с применением норм Гражданского кодекса Российской Федерации об исковой давности</w:t>
      </w:r>
      <w:r>
        <w:rPr>
          <w:rFonts w:ascii="Times New Roman" w:eastAsia="Times New Roman" w:hAnsi="Times New Roman" w:cs="Times New Roman"/>
          <w:b/>
          <w:bCs/>
          <w:kern w:val="36"/>
          <w:sz w:val="28"/>
          <w:szCs w:val="28"/>
          <w:lang w:eastAsia="ru-RU"/>
        </w:rPr>
        <w:t xml:space="preserve">» </w:t>
      </w:r>
      <w:r w:rsidRPr="00264388">
        <w:rPr>
          <w:rFonts w:ascii="Times New Roman" w:eastAsia="Times New Roman" w:hAnsi="Times New Roman" w:cs="Times New Roman"/>
          <w:b/>
          <w:bCs/>
          <w:kern w:val="36"/>
          <w:sz w:val="28"/>
          <w:szCs w:val="28"/>
          <w:lang w:eastAsia="ru-RU"/>
        </w:rPr>
        <w:t xml:space="preserve">и от 24 марта 2016 года N 7 </w:t>
      </w:r>
      <w:r>
        <w:rPr>
          <w:rFonts w:ascii="Times New Roman" w:eastAsia="Times New Roman" w:hAnsi="Times New Roman" w:cs="Times New Roman"/>
          <w:b/>
          <w:bCs/>
          <w:kern w:val="36"/>
          <w:sz w:val="28"/>
          <w:szCs w:val="28"/>
          <w:lang w:eastAsia="ru-RU"/>
        </w:rPr>
        <w:t>«</w:t>
      </w:r>
      <w:r w:rsidRPr="00264388">
        <w:rPr>
          <w:rFonts w:ascii="Times New Roman" w:eastAsia="Times New Roman" w:hAnsi="Times New Roman" w:cs="Times New Roman"/>
          <w:b/>
          <w:bCs/>
          <w:kern w:val="36"/>
          <w:sz w:val="28"/>
          <w:szCs w:val="28"/>
          <w:lang w:eastAsia="ru-RU"/>
        </w:rPr>
        <w:t>О применении судами некоторых положений Гражданского кодекса Российской Федерации об ответственности за нарушение обязательств</w:t>
      </w:r>
      <w:r>
        <w:rPr>
          <w:rFonts w:ascii="Times New Roman" w:eastAsia="Times New Roman" w:hAnsi="Times New Roman" w:cs="Times New Roman"/>
          <w:b/>
          <w:bCs/>
          <w:kern w:val="36"/>
          <w:sz w:val="28"/>
          <w:szCs w:val="28"/>
          <w:lang w:eastAsia="ru-RU"/>
        </w:rPr>
        <w:t>»</w:t>
      </w:r>
      <w:proofErr w:type="gramEnd"/>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Дата подписания 7 февраля 2017 г.</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Опубликован 17 февраля 2017 г.</w:t>
      </w:r>
    </w:p>
    <w:p w:rsidR="00264388" w:rsidRDefault="00264388" w:rsidP="00264388">
      <w:pPr>
        <w:spacing w:after="0" w:line="240" w:lineRule="auto"/>
        <w:rPr>
          <w:rFonts w:ascii="Times New Roman" w:eastAsia="Times New Roman" w:hAnsi="Times New Roman" w:cs="Times New Roman"/>
          <w:sz w:val="28"/>
          <w:szCs w:val="28"/>
          <w:lang w:eastAsia="ru-RU"/>
        </w:rPr>
      </w:pP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 xml:space="preserve">В связи с изменением законодательства и в целях обеспечения единства практики применения судами положений Гражданского кодекса Российской Федерации об исковой давности и об ответственности за нарушение обязательств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w:t>
      </w:r>
      <w:r w:rsidRPr="00264388">
        <w:rPr>
          <w:rFonts w:ascii="Times New Roman" w:eastAsia="Times New Roman" w:hAnsi="Times New Roman" w:cs="Times New Roman"/>
          <w:b/>
          <w:bCs/>
          <w:sz w:val="28"/>
          <w:szCs w:val="28"/>
          <w:lang w:eastAsia="ru-RU"/>
        </w:rPr>
        <w:t xml:space="preserve">постановляет </w:t>
      </w:r>
      <w:r w:rsidRPr="00264388">
        <w:rPr>
          <w:rFonts w:ascii="Times New Roman" w:eastAsia="Times New Roman" w:hAnsi="Times New Roman" w:cs="Times New Roman"/>
          <w:sz w:val="28"/>
          <w:szCs w:val="28"/>
          <w:lang w:eastAsia="ru-RU"/>
        </w:rPr>
        <w:t>внести изменения в следующие постановления Пленума Верховного Суда Российской Федерации:</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1. В постановлении Пленума Верховного Суда Российской Федерации от 29 сентября 2015 года N 43 "О некоторых вопросах, связанных с применением норм Гражданского кодекса Российской Федерации об исковой давности":</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1) в пункте 11:</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а) после слов "</w:t>
      </w:r>
      <w:proofErr w:type="gramStart"/>
      <w:r w:rsidRPr="00264388">
        <w:rPr>
          <w:rFonts w:ascii="Times New Roman" w:eastAsia="Times New Roman" w:hAnsi="Times New Roman" w:cs="Times New Roman"/>
          <w:sz w:val="28"/>
          <w:szCs w:val="28"/>
          <w:lang w:eastAsia="ru-RU"/>
        </w:rPr>
        <w:t>рассмотрении</w:t>
      </w:r>
      <w:proofErr w:type="gramEnd"/>
      <w:r w:rsidRPr="00264388">
        <w:rPr>
          <w:rFonts w:ascii="Times New Roman" w:eastAsia="Times New Roman" w:hAnsi="Times New Roman" w:cs="Times New Roman"/>
          <w:sz w:val="28"/>
          <w:szCs w:val="28"/>
          <w:lang w:eastAsia="ru-RU"/>
        </w:rPr>
        <w:t xml:space="preserve"> дела по существу" дополнить словами ", а также в судебных прениях";</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б) после слов "в суде первой инстанции</w:t>
      </w:r>
      <w:proofErr w:type="gramStart"/>
      <w:r w:rsidRPr="00264388">
        <w:rPr>
          <w:rFonts w:ascii="Times New Roman" w:eastAsia="Times New Roman" w:hAnsi="Times New Roman" w:cs="Times New Roman"/>
          <w:sz w:val="28"/>
          <w:szCs w:val="28"/>
          <w:lang w:eastAsia="ru-RU"/>
        </w:rPr>
        <w:t>,"</w:t>
      </w:r>
      <w:proofErr w:type="gramEnd"/>
      <w:r w:rsidRPr="00264388">
        <w:rPr>
          <w:rFonts w:ascii="Times New Roman" w:eastAsia="Times New Roman" w:hAnsi="Times New Roman" w:cs="Times New Roman"/>
          <w:sz w:val="28"/>
          <w:szCs w:val="28"/>
          <w:lang w:eastAsia="ru-RU"/>
        </w:rPr>
        <w:t xml:space="preserve"> слова "а также" исключить;</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2) пункт 27 изложить в следующей редакции:</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proofErr w:type="gramStart"/>
      <w:r w:rsidRPr="00264388">
        <w:rPr>
          <w:rFonts w:ascii="Times New Roman" w:eastAsia="Times New Roman" w:hAnsi="Times New Roman" w:cs="Times New Roman"/>
          <w:sz w:val="28"/>
          <w:szCs w:val="28"/>
          <w:lang w:eastAsia="ru-RU"/>
        </w:rPr>
        <w:t>"Положения ГК РФ о сроках исковой давности и правилах их исчисления в редакции Федерального закона от 7 мая 2013 года N 100-ФЗ "О внесении изменений в подразделы 4 и 5 раздела I части первой и статью 1153 части третьей Гражданского кодекса Российской Федерации" (далее - Закон N 100-ФЗ) применяются к требованиям, возникшим после вступления в силу указанного закона, а также к</w:t>
      </w:r>
      <w:proofErr w:type="gramEnd"/>
      <w:r w:rsidRPr="00264388">
        <w:rPr>
          <w:rFonts w:ascii="Times New Roman" w:eastAsia="Times New Roman" w:hAnsi="Times New Roman" w:cs="Times New Roman"/>
          <w:sz w:val="28"/>
          <w:szCs w:val="28"/>
          <w:lang w:eastAsia="ru-RU"/>
        </w:rPr>
        <w:t xml:space="preserve"> требованиям, </w:t>
      </w:r>
      <w:proofErr w:type="gramStart"/>
      <w:r w:rsidRPr="00264388">
        <w:rPr>
          <w:rFonts w:ascii="Times New Roman" w:eastAsia="Times New Roman" w:hAnsi="Times New Roman" w:cs="Times New Roman"/>
          <w:sz w:val="28"/>
          <w:szCs w:val="28"/>
          <w:lang w:eastAsia="ru-RU"/>
        </w:rPr>
        <w:t>сроки</w:t>
      </w:r>
      <w:proofErr w:type="gramEnd"/>
      <w:r w:rsidRPr="00264388">
        <w:rPr>
          <w:rFonts w:ascii="Times New Roman" w:eastAsia="Times New Roman" w:hAnsi="Times New Roman" w:cs="Times New Roman"/>
          <w:sz w:val="28"/>
          <w:szCs w:val="28"/>
          <w:lang w:eastAsia="ru-RU"/>
        </w:rPr>
        <w:t xml:space="preserve"> предъявления которых были предусмотрены ранее действовавшим законодательством и не истекли до 1 сентября 2013 года (пункт 9 статьи 3 Закона N 100-ФЗ).</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proofErr w:type="gramStart"/>
      <w:r w:rsidRPr="00264388">
        <w:rPr>
          <w:rFonts w:ascii="Times New Roman" w:eastAsia="Times New Roman" w:hAnsi="Times New Roman" w:cs="Times New Roman"/>
          <w:sz w:val="28"/>
          <w:szCs w:val="28"/>
          <w:lang w:eastAsia="ru-RU"/>
        </w:rPr>
        <w:t>Десятилетние сроки, предусмотренные пунктом 1 статьи 181, пунктом 2 статьи 196 и пунктом 2 статьи 200 ГК РФ (в редакции Закона N 100-ФЗ), начинают течь не ранее 1 сентября 2013 года и применяться не ранее 1 сентября 2023 года (пункт 9 статьи 3 Закона N 100-ФЗ в редакции Федерального закона от 28 декабря 2016 года N 499-ФЗ "О внесении изменения</w:t>
      </w:r>
      <w:proofErr w:type="gramEnd"/>
      <w:r w:rsidRPr="00264388">
        <w:rPr>
          <w:rFonts w:ascii="Times New Roman" w:eastAsia="Times New Roman" w:hAnsi="Times New Roman" w:cs="Times New Roman"/>
          <w:sz w:val="28"/>
          <w:szCs w:val="28"/>
          <w:lang w:eastAsia="ru-RU"/>
        </w:rPr>
        <w:t xml:space="preserve"> в статью 3 Федерального закона "О внесении изменений в подразделы 4 и 5 раздела I части первой и статью 1153 части третьей Гражданского кодекса Российской Федерации")</w:t>
      </w:r>
      <w:proofErr w:type="gramStart"/>
      <w:r w:rsidRPr="00264388">
        <w:rPr>
          <w:rFonts w:ascii="Times New Roman" w:eastAsia="Times New Roman" w:hAnsi="Times New Roman" w:cs="Times New Roman"/>
          <w:sz w:val="28"/>
          <w:szCs w:val="28"/>
          <w:lang w:eastAsia="ru-RU"/>
        </w:rPr>
        <w:t>."</w:t>
      </w:r>
      <w:proofErr w:type="gramEnd"/>
      <w:r w:rsidRPr="00264388">
        <w:rPr>
          <w:rFonts w:ascii="Times New Roman" w:eastAsia="Times New Roman" w:hAnsi="Times New Roman" w:cs="Times New Roman"/>
          <w:sz w:val="28"/>
          <w:szCs w:val="28"/>
          <w:lang w:eastAsia="ru-RU"/>
        </w:rPr>
        <w:t>.</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lastRenderedPageBreak/>
        <w:t>2. В постановлении Пленума Верховного Суда Российской Федерации от 24 марта 2016 года N 7 "О применении судами некоторых положений Гражданского кодекса Российской Федерации об ответственности за нарушение обязательств":</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1) пункт 39 изложить в следующей редакции:</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proofErr w:type="gramStart"/>
      <w:r w:rsidRPr="00264388">
        <w:rPr>
          <w:rFonts w:ascii="Times New Roman" w:eastAsia="Times New Roman" w:hAnsi="Times New Roman" w:cs="Times New Roman"/>
          <w:sz w:val="28"/>
          <w:szCs w:val="28"/>
          <w:lang w:eastAsia="ru-RU"/>
        </w:rPr>
        <w:t>"Согласно пункту 1 статьи 395 ГК РФ в редакции, действовавшей до 1 августа 2016 года, размер процентов за пользование чужими денежными средствами, начисляемых за периоды просрочки исполнения денежного обязательства, имевшие место с 1 июня 2015 года по 31 июля 2016 года включительно, если иной размер процентов не был установлен законом или договором, определяется в соответствии с существовавшими в месте жительства</w:t>
      </w:r>
      <w:proofErr w:type="gramEnd"/>
      <w:r w:rsidRPr="00264388">
        <w:rPr>
          <w:rFonts w:ascii="Times New Roman" w:eastAsia="Times New Roman" w:hAnsi="Times New Roman" w:cs="Times New Roman"/>
          <w:sz w:val="28"/>
          <w:szCs w:val="28"/>
          <w:lang w:eastAsia="ru-RU"/>
        </w:rPr>
        <w:t xml:space="preserve"> кредитора - физического лица или в месте нахождения кредитора - юридического лица опубликованными Банком России и имевшими место в соответствующие периоды средними ставками банковского процента по вкладам физических лиц.</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proofErr w:type="gramStart"/>
      <w:r w:rsidRPr="00264388">
        <w:rPr>
          <w:rFonts w:ascii="Times New Roman" w:eastAsia="Times New Roman" w:hAnsi="Times New Roman" w:cs="Times New Roman"/>
          <w:sz w:val="28"/>
          <w:szCs w:val="28"/>
          <w:lang w:eastAsia="ru-RU"/>
        </w:rPr>
        <w:t>Если иной размер процентов не установлен законом или договором, размер процентов за пользование чужими денежными средствами, начисляемых за периоды просрочки, имевшие место после 31 июля 2016 года, определяется на основании ключевой ставки Банка России, действовавшей в соответствующие периоды (пункт 1 статьи 395 ГК РФ в редакции Федерального закона от 3 июля 2016 года N 315-ФЗ "О внесении изменений в часть</w:t>
      </w:r>
      <w:proofErr w:type="gramEnd"/>
      <w:r w:rsidRPr="00264388">
        <w:rPr>
          <w:rFonts w:ascii="Times New Roman" w:eastAsia="Times New Roman" w:hAnsi="Times New Roman" w:cs="Times New Roman"/>
          <w:sz w:val="28"/>
          <w:szCs w:val="28"/>
          <w:lang w:eastAsia="ru-RU"/>
        </w:rPr>
        <w:t xml:space="preserve"> первую Гражданского кодекса Российской Федерации и отдельные законодательные акты Российской Федерации").</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Источниками информации о средних ставках банковского процента по вкладам физических лиц, а также о ключевой ставке Банка России являются официальный сайт Банка России в сети "Интернет" и официальное издание Банка России "Вестник Банка России".</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proofErr w:type="gramStart"/>
      <w:r w:rsidRPr="00264388">
        <w:rPr>
          <w:rFonts w:ascii="Times New Roman" w:eastAsia="Times New Roman" w:hAnsi="Times New Roman" w:cs="Times New Roman"/>
          <w:sz w:val="28"/>
          <w:szCs w:val="28"/>
          <w:lang w:eastAsia="ru-RU"/>
        </w:rPr>
        <w:t>В случаях, когда денежное обязательство подлежит оплате в рублях в сумме, эквивалентной определенной сумме в иностранной валюте или в условных денежных единицах, а равно когда в соответствии с законодательством о валютном регулировании и валютном контроле при осуществлении расчетов по обязательствам допускается использование иностранной валюты и денежное обязательство выражено в ней (пункты 2, 3 статьи 317 ГК РФ), расчет процентов, начисляемых</w:t>
      </w:r>
      <w:proofErr w:type="gramEnd"/>
      <w:r w:rsidRPr="00264388">
        <w:rPr>
          <w:rFonts w:ascii="Times New Roman" w:eastAsia="Times New Roman" w:hAnsi="Times New Roman" w:cs="Times New Roman"/>
          <w:sz w:val="28"/>
          <w:szCs w:val="28"/>
          <w:lang w:eastAsia="ru-RU"/>
        </w:rPr>
        <w:t xml:space="preserve"> за периоды просрочки, имевшие место с 1 июня 2015 года по 31 июля 2016 года включительно, производится на </w:t>
      </w:r>
      <w:proofErr w:type="gramStart"/>
      <w:r w:rsidRPr="00264388">
        <w:rPr>
          <w:rFonts w:ascii="Times New Roman" w:eastAsia="Times New Roman" w:hAnsi="Times New Roman" w:cs="Times New Roman"/>
          <w:sz w:val="28"/>
          <w:szCs w:val="28"/>
          <w:lang w:eastAsia="ru-RU"/>
        </w:rPr>
        <w:t>основании опубликованных на</w:t>
      </w:r>
      <w:proofErr w:type="gramEnd"/>
      <w:r w:rsidRPr="00264388">
        <w:rPr>
          <w:rFonts w:ascii="Times New Roman" w:eastAsia="Times New Roman" w:hAnsi="Times New Roman" w:cs="Times New Roman"/>
          <w:sz w:val="28"/>
          <w:szCs w:val="28"/>
          <w:lang w:eastAsia="ru-RU"/>
        </w:rPr>
        <w:t xml:space="preserve"> официальном сайте Банка России или в "Вестнике Банка России" ставок банковского процента по краткосрочным вкладам физических лиц в соответствующей валюте.</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Если средняя ставка в рублях или иностранной валюте за определенный период не опубликована, размер подлежащих взысканию процентов устанавливается исходя из самой поздней из опубликованных ставок по каждому из периодов просрочки.</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 xml:space="preserve">Когда отсутствуют и такие публикации, сумма подлежащих взысканию процентов рассчитывается на основании справки одного из ведущих банков в </w:t>
      </w:r>
      <w:r w:rsidRPr="00264388">
        <w:rPr>
          <w:rFonts w:ascii="Times New Roman" w:eastAsia="Times New Roman" w:hAnsi="Times New Roman" w:cs="Times New Roman"/>
          <w:sz w:val="28"/>
          <w:szCs w:val="28"/>
          <w:lang w:eastAsia="ru-RU"/>
        </w:rPr>
        <w:lastRenderedPageBreak/>
        <w:t>месте нахождения кредитора, подтверждающей применяемую им среднюю ставку по краткосрочным вкладам физических лиц</w:t>
      </w:r>
      <w:proofErr w:type="gramStart"/>
      <w:r w:rsidRPr="00264388">
        <w:rPr>
          <w:rFonts w:ascii="Times New Roman" w:eastAsia="Times New Roman" w:hAnsi="Times New Roman" w:cs="Times New Roman"/>
          <w:sz w:val="28"/>
          <w:szCs w:val="28"/>
          <w:lang w:eastAsia="ru-RU"/>
        </w:rPr>
        <w:t>.";</w:t>
      </w:r>
      <w:proofErr w:type="gramEnd"/>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2) в абзаце первом пункта 40 после слов "статьей 395 ГК РФ" дополнить словами "и начисляемых за периоды просрочки, имевшие место с 1 июня 2015 года по 31 июля 2016 года включительно";</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r w:rsidRPr="00264388">
        <w:rPr>
          <w:rFonts w:ascii="Times New Roman" w:eastAsia="Times New Roman" w:hAnsi="Times New Roman" w:cs="Times New Roman"/>
          <w:sz w:val="28"/>
          <w:szCs w:val="28"/>
          <w:lang w:eastAsia="ru-RU"/>
        </w:rPr>
        <w:t>3) второе предложение абзаца второго пункта 48 изложить в следующей редакции:</w:t>
      </w:r>
    </w:p>
    <w:p w:rsidR="00264388" w:rsidRPr="00264388" w:rsidRDefault="00264388" w:rsidP="00264388">
      <w:pPr>
        <w:spacing w:after="0" w:line="240" w:lineRule="auto"/>
        <w:rPr>
          <w:rFonts w:ascii="Times New Roman" w:eastAsia="Times New Roman" w:hAnsi="Times New Roman" w:cs="Times New Roman"/>
          <w:sz w:val="28"/>
          <w:szCs w:val="28"/>
          <w:lang w:eastAsia="ru-RU"/>
        </w:rPr>
      </w:pPr>
      <w:proofErr w:type="gramStart"/>
      <w:r w:rsidRPr="00264388">
        <w:rPr>
          <w:rFonts w:ascii="Times New Roman" w:eastAsia="Times New Roman" w:hAnsi="Times New Roman" w:cs="Times New Roman"/>
          <w:sz w:val="28"/>
          <w:szCs w:val="28"/>
          <w:lang w:eastAsia="ru-RU"/>
        </w:rPr>
        <w:t>"Размер процентов, начисленных за периоды просрочки, имевшие место с 1 июня 2015 года по 31 июля 2016 года включительно, определяется по средним ставкам банковского процента по вкладам физических лиц, а за периоды, имевшие место после 31 июля 2016 года, - исходя из ключевой ставки Банка России, действовавшей в соответствующие периоды после вынесения решения.".</w:t>
      </w:r>
      <w:proofErr w:type="gramEnd"/>
    </w:p>
    <w:p w:rsidR="00264388" w:rsidRPr="00264388" w:rsidRDefault="00264388" w:rsidP="00264388">
      <w:pPr>
        <w:spacing w:after="0" w:line="240" w:lineRule="auto"/>
        <w:jc w:val="right"/>
        <w:rPr>
          <w:rFonts w:ascii="Times New Roman" w:eastAsia="Times New Roman" w:hAnsi="Times New Roman" w:cs="Times New Roman"/>
          <w:sz w:val="28"/>
          <w:szCs w:val="28"/>
          <w:lang w:eastAsia="ru-RU"/>
        </w:rPr>
      </w:pPr>
      <w:r w:rsidRPr="00264388">
        <w:rPr>
          <w:rFonts w:ascii="Times New Roman" w:eastAsia="Times New Roman" w:hAnsi="Times New Roman" w:cs="Times New Roman"/>
          <w:b/>
          <w:bCs/>
          <w:sz w:val="28"/>
          <w:szCs w:val="28"/>
          <w:lang w:eastAsia="ru-RU"/>
        </w:rPr>
        <w:t>Председатель Верховного Суда Российской Федерации</w:t>
      </w:r>
    </w:p>
    <w:p w:rsidR="00264388" w:rsidRPr="00264388" w:rsidRDefault="00264388" w:rsidP="00264388">
      <w:pPr>
        <w:spacing w:after="0" w:line="240" w:lineRule="auto"/>
        <w:jc w:val="right"/>
        <w:rPr>
          <w:rFonts w:ascii="Times New Roman" w:eastAsia="Times New Roman" w:hAnsi="Times New Roman" w:cs="Times New Roman"/>
          <w:sz w:val="28"/>
          <w:szCs w:val="28"/>
          <w:lang w:eastAsia="ru-RU"/>
        </w:rPr>
      </w:pPr>
      <w:r w:rsidRPr="00264388">
        <w:rPr>
          <w:rFonts w:ascii="Times New Roman" w:eastAsia="Times New Roman" w:hAnsi="Times New Roman" w:cs="Times New Roman"/>
          <w:b/>
          <w:bCs/>
          <w:sz w:val="28"/>
          <w:szCs w:val="28"/>
          <w:lang w:eastAsia="ru-RU"/>
        </w:rPr>
        <w:t>В. Лебедев</w:t>
      </w:r>
    </w:p>
    <w:p w:rsidR="00264388" w:rsidRPr="00264388" w:rsidRDefault="00264388" w:rsidP="00264388">
      <w:pPr>
        <w:spacing w:after="0" w:line="240" w:lineRule="auto"/>
        <w:jc w:val="right"/>
        <w:rPr>
          <w:rFonts w:ascii="Times New Roman" w:eastAsia="Times New Roman" w:hAnsi="Times New Roman" w:cs="Times New Roman"/>
          <w:sz w:val="28"/>
          <w:szCs w:val="28"/>
          <w:lang w:eastAsia="ru-RU"/>
        </w:rPr>
      </w:pPr>
      <w:r w:rsidRPr="00264388">
        <w:rPr>
          <w:rFonts w:ascii="Times New Roman" w:eastAsia="Times New Roman" w:hAnsi="Times New Roman" w:cs="Times New Roman"/>
          <w:b/>
          <w:bCs/>
          <w:sz w:val="28"/>
          <w:szCs w:val="28"/>
          <w:lang w:eastAsia="ru-RU"/>
        </w:rPr>
        <w:t>Секретарь Пленума,</w:t>
      </w:r>
    </w:p>
    <w:p w:rsidR="00264388" w:rsidRPr="00264388" w:rsidRDefault="00264388" w:rsidP="00264388">
      <w:pPr>
        <w:spacing w:after="0" w:line="240" w:lineRule="auto"/>
        <w:jc w:val="right"/>
        <w:rPr>
          <w:rFonts w:ascii="Times New Roman" w:eastAsia="Times New Roman" w:hAnsi="Times New Roman" w:cs="Times New Roman"/>
          <w:sz w:val="28"/>
          <w:szCs w:val="28"/>
          <w:lang w:eastAsia="ru-RU"/>
        </w:rPr>
      </w:pPr>
      <w:r w:rsidRPr="00264388">
        <w:rPr>
          <w:rFonts w:ascii="Times New Roman" w:eastAsia="Times New Roman" w:hAnsi="Times New Roman" w:cs="Times New Roman"/>
          <w:b/>
          <w:bCs/>
          <w:sz w:val="28"/>
          <w:szCs w:val="28"/>
          <w:lang w:eastAsia="ru-RU"/>
        </w:rPr>
        <w:t>судья Верховного Суда</w:t>
      </w:r>
    </w:p>
    <w:p w:rsidR="00264388" w:rsidRPr="00264388" w:rsidRDefault="00264388" w:rsidP="00264388">
      <w:pPr>
        <w:spacing w:after="0" w:line="240" w:lineRule="auto"/>
        <w:jc w:val="right"/>
        <w:rPr>
          <w:rFonts w:ascii="Times New Roman" w:eastAsia="Times New Roman" w:hAnsi="Times New Roman" w:cs="Times New Roman"/>
          <w:sz w:val="28"/>
          <w:szCs w:val="28"/>
          <w:lang w:eastAsia="ru-RU"/>
        </w:rPr>
      </w:pPr>
      <w:r w:rsidRPr="00264388">
        <w:rPr>
          <w:rFonts w:ascii="Times New Roman" w:eastAsia="Times New Roman" w:hAnsi="Times New Roman" w:cs="Times New Roman"/>
          <w:b/>
          <w:bCs/>
          <w:sz w:val="28"/>
          <w:szCs w:val="28"/>
          <w:lang w:eastAsia="ru-RU"/>
        </w:rPr>
        <w:t>Российской Федерации</w:t>
      </w:r>
    </w:p>
    <w:p w:rsidR="00264388" w:rsidRPr="00264388" w:rsidRDefault="00264388" w:rsidP="00264388">
      <w:pPr>
        <w:spacing w:after="0" w:line="240" w:lineRule="auto"/>
        <w:jc w:val="right"/>
        <w:rPr>
          <w:rFonts w:ascii="Times New Roman" w:eastAsia="Times New Roman" w:hAnsi="Times New Roman" w:cs="Times New Roman"/>
          <w:sz w:val="28"/>
          <w:szCs w:val="28"/>
          <w:lang w:eastAsia="ru-RU"/>
        </w:rPr>
      </w:pPr>
      <w:r w:rsidRPr="00264388">
        <w:rPr>
          <w:rFonts w:ascii="Times New Roman" w:eastAsia="Times New Roman" w:hAnsi="Times New Roman" w:cs="Times New Roman"/>
          <w:b/>
          <w:bCs/>
          <w:sz w:val="28"/>
          <w:szCs w:val="28"/>
          <w:lang w:eastAsia="ru-RU"/>
        </w:rPr>
        <w:t xml:space="preserve">В. </w:t>
      </w:r>
      <w:proofErr w:type="spellStart"/>
      <w:r w:rsidRPr="00264388">
        <w:rPr>
          <w:rFonts w:ascii="Times New Roman" w:eastAsia="Times New Roman" w:hAnsi="Times New Roman" w:cs="Times New Roman"/>
          <w:b/>
          <w:bCs/>
          <w:sz w:val="28"/>
          <w:szCs w:val="28"/>
          <w:lang w:eastAsia="ru-RU"/>
        </w:rPr>
        <w:t>Момотов</w:t>
      </w:r>
      <w:proofErr w:type="spellEnd"/>
    </w:p>
    <w:p w:rsidR="00440832" w:rsidRPr="00264388" w:rsidRDefault="00440832" w:rsidP="00264388">
      <w:pPr>
        <w:spacing w:after="0" w:line="240" w:lineRule="auto"/>
        <w:rPr>
          <w:sz w:val="28"/>
          <w:szCs w:val="28"/>
        </w:rPr>
      </w:pPr>
    </w:p>
    <w:sectPr w:rsidR="00440832" w:rsidRPr="00264388" w:rsidSect="00440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264388"/>
    <w:rsid w:val="00264388"/>
    <w:rsid w:val="00440832"/>
    <w:rsid w:val="00745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832"/>
  </w:style>
  <w:style w:type="paragraph" w:styleId="1">
    <w:name w:val="heading 1"/>
    <w:basedOn w:val="a"/>
    <w:link w:val="10"/>
    <w:uiPriority w:val="9"/>
    <w:qFormat/>
    <w:rsid w:val="002643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643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3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438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64388"/>
    <w:rPr>
      <w:color w:val="0000FF"/>
      <w:u w:val="single"/>
    </w:rPr>
  </w:style>
  <w:style w:type="paragraph" w:styleId="a4">
    <w:name w:val="Normal (Web)"/>
    <w:basedOn w:val="a"/>
    <w:uiPriority w:val="99"/>
    <w:semiHidden/>
    <w:unhideWhenUsed/>
    <w:rsid w:val="002643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2730941">
      <w:bodyDiv w:val="1"/>
      <w:marLeft w:val="0"/>
      <w:marRight w:val="0"/>
      <w:marTop w:val="0"/>
      <w:marBottom w:val="0"/>
      <w:divBdr>
        <w:top w:val="none" w:sz="0" w:space="0" w:color="auto"/>
        <w:left w:val="none" w:sz="0" w:space="0" w:color="auto"/>
        <w:bottom w:val="none" w:sz="0" w:space="0" w:color="auto"/>
        <w:right w:val="none" w:sz="0" w:space="0" w:color="auto"/>
      </w:divBdr>
      <w:divsChild>
        <w:div w:id="1164054775">
          <w:marLeft w:val="0"/>
          <w:marRight w:val="0"/>
          <w:marTop w:val="0"/>
          <w:marBottom w:val="0"/>
          <w:divBdr>
            <w:top w:val="none" w:sz="0" w:space="0" w:color="auto"/>
            <w:left w:val="none" w:sz="0" w:space="0" w:color="auto"/>
            <w:bottom w:val="none" w:sz="0" w:space="0" w:color="auto"/>
            <w:right w:val="none" w:sz="0" w:space="0" w:color="auto"/>
          </w:divBdr>
          <w:divsChild>
            <w:div w:id="15934825">
              <w:marLeft w:val="0"/>
              <w:marRight w:val="0"/>
              <w:marTop w:val="0"/>
              <w:marBottom w:val="0"/>
              <w:divBdr>
                <w:top w:val="none" w:sz="0" w:space="0" w:color="auto"/>
                <w:left w:val="none" w:sz="0" w:space="0" w:color="auto"/>
                <w:bottom w:val="none" w:sz="0" w:space="0" w:color="auto"/>
                <w:right w:val="none" w:sz="0" w:space="0" w:color="auto"/>
              </w:divBdr>
            </w:div>
          </w:divsChild>
        </w:div>
        <w:div w:id="1973290001">
          <w:marLeft w:val="0"/>
          <w:marRight w:val="0"/>
          <w:marTop w:val="0"/>
          <w:marBottom w:val="0"/>
          <w:divBdr>
            <w:top w:val="none" w:sz="0" w:space="0" w:color="auto"/>
            <w:left w:val="none" w:sz="0" w:space="0" w:color="auto"/>
            <w:bottom w:val="none" w:sz="0" w:space="0" w:color="auto"/>
            <w:right w:val="none" w:sz="0" w:space="0" w:color="auto"/>
          </w:divBdr>
          <w:divsChild>
            <w:div w:id="123692741">
              <w:marLeft w:val="0"/>
              <w:marRight w:val="0"/>
              <w:marTop w:val="0"/>
              <w:marBottom w:val="0"/>
              <w:divBdr>
                <w:top w:val="none" w:sz="0" w:space="0" w:color="auto"/>
                <w:left w:val="none" w:sz="0" w:space="0" w:color="auto"/>
                <w:bottom w:val="none" w:sz="0" w:space="0" w:color="auto"/>
                <w:right w:val="none" w:sz="0" w:space="0" w:color="auto"/>
              </w:divBdr>
              <w:divsChild>
                <w:div w:id="1982297970">
                  <w:marLeft w:val="0"/>
                  <w:marRight w:val="0"/>
                  <w:marTop w:val="0"/>
                  <w:marBottom w:val="0"/>
                  <w:divBdr>
                    <w:top w:val="none" w:sz="0" w:space="0" w:color="auto"/>
                    <w:left w:val="none" w:sz="0" w:space="0" w:color="auto"/>
                    <w:bottom w:val="none" w:sz="0" w:space="0" w:color="auto"/>
                    <w:right w:val="none" w:sz="0" w:space="0" w:color="auto"/>
                  </w:divBdr>
                  <w:divsChild>
                    <w:div w:id="800154664">
                      <w:marLeft w:val="0"/>
                      <w:marRight w:val="0"/>
                      <w:marTop w:val="0"/>
                      <w:marBottom w:val="0"/>
                      <w:divBdr>
                        <w:top w:val="none" w:sz="0" w:space="0" w:color="auto"/>
                        <w:left w:val="none" w:sz="0" w:space="0" w:color="auto"/>
                        <w:bottom w:val="none" w:sz="0" w:space="0" w:color="auto"/>
                        <w:right w:val="none" w:sz="0" w:space="0" w:color="auto"/>
                      </w:divBdr>
                      <w:divsChild>
                        <w:div w:id="1762532901">
                          <w:marLeft w:val="0"/>
                          <w:marRight w:val="0"/>
                          <w:marTop w:val="0"/>
                          <w:marBottom w:val="0"/>
                          <w:divBdr>
                            <w:top w:val="none" w:sz="0" w:space="0" w:color="auto"/>
                            <w:left w:val="none" w:sz="0" w:space="0" w:color="auto"/>
                            <w:bottom w:val="none" w:sz="0" w:space="0" w:color="auto"/>
                            <w:right w:val="none" w:sz="0" w:space="0" w:color="auto"/>
                          </w:divBdr>
                        </w:div>
                        <w:div w:id="172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30388">
                  <w:marLeft w:val="0"/>
                  <w:marRight w:val="0"/>
                  <w:marTop w:val="0"/>
                  <w:marBottom w:val="0"/>
                  <w:divBdr>
                    <w:top w:val="none" w:sz="0" w:space="0" w:color="auto"/>
                    <w:left w:val="none" w:sz="0" w:space="0" w:color="auto"/>
                    <w:bottom w:val="none" w:sz="0" w:space="0" w:color="auto"/>
                    <w:right w:val="none" w:sz="0" w:space="0" w:color="auto"/>
                  </w:divBdr>
                  <w:divsChild>
                    <w:div w:id="444545368">
                      <w:marLeft w:val="0"/>
                      <w:marRight w:val="0"/>
                      <w:marTop w:val="0"/>
                      <w:marBottom w:val="0"/>
                      <w:divBdr>
                        <w:top w:val="none" w:sz="0" w:space="0" w:color="auto"/>
                        <w:left w:val="none" w:sz="0" w:space="0" w:color="auto"/>
                        <w:bottom w:val="none" w:sz="0" w:space="0" w:color="auto"/>
                        <w:right w:val="none" w:sz="0" w:space="0" w:color="auto"/>
                      </w:divBdr>
                      <w:divsChild>
                        <w:div w:id="1624338130">
                          <w:marLeft w:val="0"/>
                          <w:marRight w:val="0"/>
                          <w:marTop w:val="0"/>
                          <w:marBottom w:val="0"/>
                          <w:divBdr>
                            <w:top w:val="none" w:sz="0" w:space="0" w:color="auto"/>
                            <w:left w:val="none" w:sz="0" w:space="0" w:color="auto"/>
                            <w:bottom w:val="none" w:sz="0" w:space="0" w:color="auto"/>
                            <w:right w:val="none" w:sz="0" w:space="0" w:color="auto"/>
                          </w:divBdr>
                          <w:divsChild>
                            <w:div w:id="458766586">
                              <w:marLeft w:val="0"/>
                              <w:marRight w:val="0"/>
                              <w:marTop w:val="0"/>
                              <w:marBottom w:val="0"/>
                              <w:divBdr>
                                <w:top w:val="none" w:sz="0" w:space="0" w:color="auto"/>
                                <w:left w:val="none" w:sz="0" w:space="0" w:color="auto"/>
                                <w:bottom w:val="none" w:sz="0" w:space="0" w:color="auto"/>
                                <w:right w:val="none" w:sz="0" w:space="0" w:color="auto"/>
                              </w:divBdr>
                              <w:divsChild>
                                <w:div w:id="19215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5301</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еее</dc:creator>
  <cp:keywords/>
  <dc:description/>
  <cp:lastModifiedBy>еее</cp:lastModifiedBy>
  <cp:revision>2</cp:revision>
  <dcterms:created xsi:type="dcterms:W3CDTF">2017-02-17T11:28:00Z</dcterms:created>
  <dcterms:modified xsi:type="dcterms:W3CDTF">2017-02-17T11:30:00Z</dcterms:modified>
</cp:coreProperties>
</file>